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B6" w:rsidRDefault="007036B6" w:rsidP="007036B6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C3794" wp14:editId="26ECED07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B6" w:rsidRPr="00E53FA7" w:rsidRDefault="007036B6" w:rsidP="007036B6">
      <w:pPr>
        <w:pStyle w:val="a4"/>
        <w:spacing w:after="0"/>
        <w:jc w:val="left"/>
        <w:rPr>
          <w:b w:val="0"/>
          <w:szCs w:val="28"/>
        </w:rPr>
      </w:pPr>
      <w:r>
        <w:rPr>
          <w:b w:val="0"/>
          <w:spacing w:val="0"/>
          <w:szCs w:val="28"/>
          <w:lang w:val="ru-RU"/>
        </w:rPr>
        <w:t xml:space="preserve">                                                        </w:t>
      </w:r>
      <w:r w:rsidRPr="00E53FA7">
        <w:rPr>
          <w:b w:val="0"/>
          <w:szCs w:val="28"/>
        </w:rPr>
        <w:t>У К Р А Ї Н А</w:t>
      </w:r>
    </w:p>
    <w:p w:rsidR="007036B6" w:rsidRPr="00E53FA7" w:rsidRDefault="007036B6" w:rsidP="007036B6">
      <w:pPr>
        <w:jc w:val="center"/>
        <w:rPr>
          <w:sz w:val="28"/>
          <w:szCs w:val="28"/>
        </w:rPr>
      </w:pPr>
      <w:r w:rsidRPr="00E53FA7">
        <w:rPr>
          <w:sz w:val="28"/>
          <w:szCs w:val="28"/>
        </w:rPr>
        <w:t xml:space="preserve">ДОБРОПІЛЬСЬКА   РАЙОННА  ДЕРЖАВНА  </w:t>
      </w:r>
      <w:proofErr w:type="gramStart"/>
      <w:r w:rsidRPr="00E53FA7">
        <w:rPr>
          <w:sz w:val="28"/>
          <w:szCs w:val="28"/>
        </w:rPr>
        <w:t>АДМ</w:t>
      </w:r>
      <w:proofErr w:type="gramEnd"/>
      <w:r w:rsidRPr="00E53FA7">
        <w:rPr>
          <w:sz w:val="28"/>
          <w:szCs w:val="28"/>
        </w:rPr>
        <w:t>ІНІСТРАЦІЯ</w:t>
      </w:r>
    </w:p>
    <w:p w:rsidR="007036B6" w:rsidRPr="00E53FA7" w:rsidRDefault="007036B6" w:rsidP="007036B6">
      <w:pPr>
        <w:pStyle w:val="1"/>
        <w:rPr>
          <w:b w:val="0"/>
          <w:sz w:val="28"/>
          <w:szCs w:val="28"/>
        </w:rPr>
      </w:pPr>
      <w:r w:rsidRPr="00E53FA7">
        <w:rPr>
          <w:b w:val="0"/>
          <w:sz w:val="28"/>
          <w:szCs w:val="28"/>
        </w:rPr>
        <w:t>ВІДДІЛ  ОСВІТИ</w:t>
      </w:r>
    </w:p>
    <w:p w:rsidR="007036B6" w:rsidRPr="00E53FA7" w:rsidRDefault="007036B6" w:rsidP="007036B6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</w:t>
      </w:r>
      <w:r w:rsidRPr="00E53FA7">
        <w:rPr>
          <w:b w:val="0"/>
          <w:bCs/>
          <w:sz w:val="28"/>
          <w:szCs w:val="28"/>
        </w:rPr>
        <w:t xml:space="preserve">Н  А  К  А  </w:t>
      </w:r>
      <w:proofErr w:type="gramStart"/>
      <w:r w:rsidRPr="00E53FA7">
        <w:rPr>
          <w:b w:val="0"/>
          <w:bCs/>
          <w:sz w:val="28"/>
          <w:szCs w:val="28"/>
        </w:rPr>
        <w:t>З</w:t>
      </w:r>
      <w:proofErr w:type="gramEnd"/>
    </w:p>
    <w:p w:rsidR="007036B6" w:rsidRPr="00E53FA7" w:rsidRDefault="007036B6" w:rsidP="007036B6">
      <w:pPr>
        <w:rPr>
          <w:sz w:val="28"/>
          <w:szCs w:val="28"/>
        </w:rPr>
      </w:pPr>
    </w:p>
    <w:p w:rsidR="007036B6" w:rsidRDefault="007036B6" w:rsidP="007036B6">
      <w:pPr>
        <w:rPr>
          <w:b/>
        </w:rPr>
      </w:pPr>
    </w:p>
    <w:p w:rsidR="007036B6" w:rsidRPr="00C8127F" w:rsidRDefault="007036B6" w:rsidP="007036B6">
      <w:pPr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="001F0B0E">
        <w:rPr>
          <w:sz w:val="28"/>
          <w:lang w:val="uk-UA"/>
        </w:rPr>
        <w:t xml:space="preserve">   </w:t>
      </w:r>
      <w:r w:rsidR="00985ED2">
        <w:rPr>
          <w:sz w:val="28"/>
          <w:lang w:val="uk-UA"/>
        </w:rPr>
        <w:t>02.04.</w:t>
      </w:r>
      <w:r>
        <w:rPr>
          <w:sz w:val="28"/>
        </w:rPr>
        <w:t>20</w:t>
      </w:r>
      <w:r>
        <w:rPr>
          <w:sz w:val="28"/>
          <w:lang w:val="uk-UA"/>
        </w:rPr>
        <w:t xml:space="preserve">15 р.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  <w:r w:rsidR="00985ED2">
        <w:rPr>
          <w:sz w:val="28"/>
          <w:lang w:val="uk-UA"/>
        </w:rPr>
        <w:t>110</w:t>
      </w:r>
      <w:r w:rsidR="00D6254F">
        <w:rPr>
          <w:sz w:val="28"/>
          <w:lang w:val="uk-UA"/>
        </w:rPr>
        <w:t xml:space="preserve"> </w:t>
      </w:r>
      <w:r>
        <w:rPr>
          <w:sz w:val="28"/>
          <w:lang w:val="uk-UA"/>
        </w:rPr>
        <w:t>-Д</w:t>
      </w:r>
    </w:p>
    <w:p w:rsidR="007036B6" w:rsidRPr="00804C6E" w:rsidRDefault="007036B6" w:rsidP="007036B6">
      <w:pPr>
        <w:rPr>
          <w:sz w:val="28"/>
          <w:lang w:val="uk-UA"/>
        </w:rPr>
      </w:pPr>
      <w:proofErr w:type="spellStart"/>
      <w:r w:rsidRPr="00BD3EA9">
        <w:rPr>
          <w:sz w:val="28"/>
          <w:lang w:val="uk-UA"/>
        </w:rPr>
        <w:t>м.Добропілля</w:t>
      </w:r>
      <w:proofErr w:type="spellEnd"/>
      <w:r w:rsidRPr="00BD3EA9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</w:t>
      </w:r>
    </w:p>
    <w:p w:rsidR="00B2690C" w:rsidRDefault="00B2690C"/>
    <w:p w:rsidR="007036B6" w:rsidRPr="007036B6" w:rsidRDefault="007036B6" w:rsidP="007036B6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sz w:val="28"/>
          <w:szCs w:val="28"/>
        </w:rPr>
      </w:pPr>
      <w:r w:rsidRPr="007036B6">
        <w:rPr>
          <w:color w:val="000000"/>
          <w:sz w:val="28"/>
          <w:szCs w:val="28"/>
          <w:lang w:eastAsia="uk-UA" w:bidi="uk-UA"/>
        </w:rPr>
        <w:t>П</w:t>
      </w:r>
      <w:proofErr w:type="spellStart"/>
      <w:r w:rsidRPr="007036B6">
        <w:rPr>
          <w:color w:val="000000"/>
          <w:sz w:val="28"/>
          <w:szCs w:val="28"/>
          <w:lang w:val="uk-UA" w:eastAsia="uk-UA" w:bidi="uk-UA"/>
        </w:rPr>
        <w:t>ро</w:t>
      </w:r>
      <w:proofErr w:type="spellEnd"/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gramStart"/>
      <w:r w:rsidR="00D6254F">
        <w:rPr>
          <w:color w:val="000000"/>
          <w:sz w:val="28"/>
          <w:szCs w:val="28"/>
          <w:lang w:val="uk-UA" w:eastAsia="uk-UA" w:bidi="uk-UA"/>
        </w:rPr>
        <w:t>п</w:t>
      </w:r>
      <w:proofErr w:type="gramEnd"/>
      <w:r w:rsidR="00D6254F">
        <w:rPr>
          <w:color w:val="000000"/>
          <w:sz w:val="28"/>
          <w:szCs w:val="28"/>
          <w:lang w:val="uk-UA" w:eastAsia="uk-UA" w:bidi="uk-UA"/>
        </w:rPr>
        <w:t>ідготовк</w:t>
      </w:r>
      <w:r w:rsidR="00985ED2">
        <w:rPr>
          <w:color w:val="000000"/>
          <w:sz w:val="28"/>
          <w:szCs w:val="28"/>
          <w:lang w:val="uk-UA" w:eastAsia="uk-UA" w:bidi="uk-UA"/>
        </w:rPr>
        <w:t>у</w:t>
      </w:r>
      <w:r w:rsidR="00D6254F">
        <w:rPr>
          <w:color w:val="000000"/>
          <w:sz w:val="28"/>
          <w:szCs w:val="28"/>
          <w:lang w:val="uk-UA" w:eastAsia="uk-UA" w:bidi="uk-UA"/>
        </w:rPr>
        <w:t xml:space="preserve"> до роботи в </w:t>
      </w:r>
      <w:r w:rsidR="00D6254F" w:rsidRPr="007036B6">
        <w:rPr>
          <w:color w:val="000000"/>
          <w:sz w:val="28"/>
          <w:szCs w:val="28"/>
          <w:lang w:val="uk-UA" w:eastAsia="uk-UA" w:bidi="uk-UA"/>
        </w:rPr>
        <w:t>осінньо-зимовий період 201</w:t>
      </w:r>
      <w:r w:rsidR="00D6254F">
        <w:rPr>
          <w:color w:val="000000"/>
          <w:sz w:val="28"/>
          <w:szCs w:val="28"/>
          <w:lang w:val="uk-UA" w:eastAsia="uk-UA" w:bidi="uk-UA"/>
        </w:rPr>
        <w:t>5</w:t>
      </w:r>
      <w:r w:rsidR="00D6254F" w:rsidRPr="007036B6">
        <w:rPr>
          <w:color w:val="000000"/>
          <w:sz w:val="28"/>
          <w:szCs w:val="28"/>
          <w:lang w:val="uk-UA" w:eastAsia="uk-UA" w:bidi="uk-UA"/>
        </w:rPr>
        <w:t>-201</w:t>
      </w:r>
      <w:r w:rsidR="00D6254F">
        <w:rPr>
          <w:color w:val="000000"/>
          <w:sz w:val="28"/>
          <w:szCs w:val="28"/>
          <w:lang w:val="uk-UA" w:eastAsia="uk-UA" w:bidi="uk-UA"/>
        </w:rPr>
        <w:t>6 рок</w:t>
      </w:r>
      <w:r w:rsidR="00985ED2">
        <w:rPr>
          <w:color w:val="000000"/>
          <w:sz w:val="28"/>
          <w:szCs w:val="28"/>
          <w:lang w:val="uk-UA" w:eastAsia="uk-UA" w:bidi="uk-UA"/>
        </w:rPr>
        <w:t>ів</w:t>
      </w:r>
    </w:p>
    <w:p w:rsidR="00462477" w:rsidRDefault="00462477" w:rsidP="00462477">
      <w:pPr>
        <w:pStyle w:val="3"/>
        <w:shd w:val="clear" w:color="auto" w:fill="auto"/>
        <w:spacing w:after="0" w:line="326" w:lineRule="exact"/>
        <w:ind w:left="40" w:right="-1" w:firstLine="811"/>
        <w:jc w:val="both"/>
        <w:rPr>
          <w:color w:val="000000"/>
          <w:sz w:val="28"/>
          <w:szCs w:val="28"/>
          <w:lang w:val="uk-UA" w:eastAsia="uk-UA" w:bidi="uk-UA"/>
        </w:rPr>
      </w:pPr>
    </w:p>
    <w:p w:rsidR="007036B6" w:rsidRPr="00D6254F" w:rsidRDefault="00D6254F" w:rsidP="00985ED2">
      <w:pPr>
        <w:pStyle w:val="3"/>
        <w:shd w:val="clear" w:color="auto" w:fill="auto"/>
        <w:spacing w:before="240" w:after="0" w:line="240" w:lineRule="auto"/>
        <w:ind w:left="40" w:right="-1" w:firstLine="811"/>
        <w:jc w:val="both"/>
        <w:rPr>
          <w:sz w:val="28"/>
          <w:szCs w:val="28"/>
          <w:lang w:val="uk-UA"/>
        </w:rPr>
      </w:pPr>
      <w:r w:rsidRPr="008234F7">
        <w:rPr>
          <w:sz w:val="28"/>
          <w:szCs w:val="28"/>
          <w:lang w:val="uk-UA"/>
        </w:rPr>
        <w:t>На виконання розпорядження го</w:t>
      </w:r>
      <w:r>
        <w:rPr>
          <w:sz w:val="28"/>
          <w:szCs w:val="28"/>
          <w:lang w:val="uk-UA"/>
        </w:rPr>
        <w:t>лови райдержадміністрації від 27</w:t>
      </w:r>
      <w:r w:rsidRPr="008234F7">
        <w:rPr>
          <w:sz w:val="28"/>
          <w:szCs w:val="28"/>
          <w:lang w:val="uk-UA"/>
        </w:rPr>
        <w:t>.03.2015 №9</w:t>
      </w:r>
      <w:r>
        <w:rPr>
          <w:sz w:val="28"/>
          <w:szCs w:val="28"/>
          <w:lang w:val="uk-UA"/>
        </w:rPr>
        <w:t>3</w:t>
      </w:r>
      <w:r w:rsidRPr="008234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підсумки роботи підприємств житлово-комунального господарства району в зимових умовах 2014-2015 років і завдання на період підготовки до роботи в осінньо-зимовий період 2015-2016 років</w:t>
      </w:r>
      <w:r w:rsidR="00CF6A05">
        <w:rPr>
          <w:sz w:val="28"/>
          <w:szCs w:val="28"/>
          <w:lang w:val="uk-UA"/>
        </w:rPr>
        <w:t>», наказу відділу освіти від 26.02.2015 №61 «</w:t>
      </w:r>
      <w:r w:rsidR="00CF6A05" w:rsidRPr="00CF6A05">
        <w:rPr>
          <w:color w:val="000000"/>
          <w:sz w:val="28"/>
          <w:szCs w:val="28"/>
          <w:lang w:val="uk-UA" w:eastAsia="uk-UA" w:bidi="uk-UA"/>
        </w:rPr>
        <w:t>П</w:t>
      </w:r>
      <w:r w:rsidR="00CF6A05" w:rsidRPr="007036B6">
        <w:rPr>
          <w:color w:val="000000"/>
          <w:sz w:val="28"/>
          <w:szCs w:val="28"/>
          <w:lang w:val="uk-UA" w:eastAsia="uk-UA" w:bidi="uk-UA"/>
        </w:rPr>
        <w:t>ро підготовку закладів освіти району до роботи  в осінньо-зимовий період 2015-2016</w:t>
      </w:r>
      <w:r w:rsidR="00CF6A05">
        <w:rPr>
          <w:color w:val="000000"/>
          <w:sz w:val="28"/>
          <w:szCs w:val="28"/>
          <w:lang w:val="uk-UA" w:eastAsia="uk-UA" w:bidi="uk-UA"/>
        </w:rPr>
        <w:t xml:space="preserve"> навчального року»</w:t>
      </w:r>
      <w:r>
        <w:rPr>
          <w:sz w:val="28"/>
          <w:szCs w:val="28"/>
          <w:lang w:val="uk-UA"/>
        </w:rPr>
        <w:t>, з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 xml:space="preserve"> метою забезпечення якісної підготовки закладів освіти до початку нового 201</w:t>
      </w:r>
      <w:r w:rsidR="007036B6">
        <w:rPr>
          <w:color w:val="000000"/>
          <w:sz w:val="28"/>
          <w:szCs w:val="28"/>
          <w:lang w:val="uk-UA" w:eastAsia="uk-UA" w:bidi="uk-UA"/>
        </w:rPr>
        <w:t>5-2016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 xml:space="preserve"> навчального року та роботи в </w:t>
      </w:r>
      <w:r w:rsidR="007036B6">
        <w:rPr>
          <w:color w:val="000000"/>
          <w:sz w:val="28"/>
          <w:szCs w:val="28"/>
          <w:lang w:val="uk-UA" w:eastAsia="uk-UA" w:bidi="uk-UA"/>
        </w:rPr>
        <w:t>о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>сінньо-зимовий період</w:t>
      </w:r>
      <w:r w:rsidR="00CF6A05">
        <w:rPr>
          <w:color w:val="000000"/>
          <w:sz w:val="28"/>
          <w:szCs w:val="28"/>
          <w:lang w:val="uk-UA" w:eastAsia="uk-UA" w:bidi="uk-UA"/>
        </w:rPr>
        <w:t xml:space="preserve"> 2014-2015  </w:t>
      </w:r>
      <w:r w:rsidR="00CF6A05" w:rsidRPr="007036B6">
        <w:rPr>
          <w:color w:val="000000"/>
          <w:sz w:val="28"/>
          <w:szCs w:val="28"/>
          <w:lang w:val="uk-UA" w:eastAsia="uk-UA" w:bidi="uk-UA"/>
        </w:rPr>
        <w:t>навчального року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>, недопущення збоїв</w:t>
      </w:r>
      <w:r w:rsidR="007036B6">
        <w:rPr>
          <w:color w:val="000000"/>
          <w:sz w:val="28"/>
          <w:szCs w:val="28"/>
          <w:lang w:val="uk-UA" w:eastAsia="uk-UA" w:bidi="uk-UA"/>
        </w:rPr>
        <w:t xml:space="preserve"> в роботі опалювальних систем, ст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>ворення належних умов для навчання та виховання дітей</w:t>
      </w:r>
    </w:p>
    <w:p w:rsidR="007036B6" w:rsidRPr="007036B6" w:rsidRDefault="00CF6A05" w:rsidP="00985ED2">
      <w:pPr>
        <w:pStyle w:val="3"/>
        <w:shd w:val="clear" w:color="auto" w:fill="auto"/>
        <w:spacing w:before="240" w:after="0" w:line="322" w:lineRule="exact"/>
        <w:ind w:left="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            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r w:rsidR="007036B6" w:rsidRPr="007036B6">
        <w:rPr>
          <w:rStyle w:val="3pt"/>
          <w:sz w:val="28"/>
          <w:szCs w:val="28"/>
        </w:rPr>
        <w:t>НАКАЗУЮ:</w:t>
      </w:r>
    </w:p>
    <w:p w:rsidR="00121306" w:rsidRPr="00121306" w:rsidRDefault="00121306" w:rsidP="00985ED2">
      <w:pPr>
        <w:pStyle w:val="3"/>
        <w:numPr>
          <w:ilvl w:val="0"/>
          <w:numId w:val="9"/>
        </w:numPr>
        <w:shd w:val="clear" w:color="auto" w:fill="auto"/>
        <w:spacing w:before="240" w:after="0" w:line="240" w:lineRule="auto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>Керівникам навчальних закладів :</w:t>
      </w:r>
    </w:p>
    <w:p w:rsidR="00121306" w:rsidRPr="00560D38" w:rsidRDefault="00560D38" w:rsidP="00985ED2">
      <w:pPr>
        <w:pStyle w:val="3"/>
        <w:shd w:val="clear" w:color="auto" w:fill="auto"/>
        <w:spacing w:before="240" w:after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1.1.</w:t>
      </w:r>
      <w:r w:rsidR="00121306" w:rsidRPr="00560D38">
        <w:rPr>
          <w:color w:val="000000"/>
          <w:sz w:val="28"/>
          <w:szCs w:val="28"/>
          <w:lang w:val="uk-UA" w:eastAsia="uk-UA" w:bidi="uk-UA"/>
        </w:rPr>
        <w:t xml:space="preserve"> Забезпечити неухильн</w:t>
      </w:r>
      <w:bookmarkStart w:id="0" w:name="_GoBack"/>
      <w:bookmarkEnd w:id="0"/>
      <w:r w:rsidR="00121306" w:rsidRPr="00560D38">
        <w:rPr>
          <w:color w:val="000000"/>
          <w:sz w:val="28"/>
          <w:szCs w:val="28"/>
          <w:lang w:val="uk-UA" w:eastAsia="uk-UA" w:bidi="uk-UA"/>
        </w:rPr>
        <w:t xml:space="preserve">е виконання </w:t>
      </w:r>
      <w:r>
        <w:rPr>
          <w:color w:val="000000"/>
          <w:sz w:val="28"/>
          <w:szCs w:val="28"/>
          <w:lang w:val="uk-UA" w:eastAsia="uk-UA" w:bidi="uk-UA"/>
        </w:rPr>
        <w:t xml:space="preserve">затверджених </w:t>
      </w:r>
      <w:r w:rsidR="00121306" w:rsidRPr="00560D38">
        <w:rPr>
          <w:color w:val="000000"/>
          <w:sz w:val="28"/>
          <w:szCs w:val="28"/>
          <w:lang w:val="uk-UA" w:eastAsia="uk-UA" w:bidi="uk-UA"/>
        </w:rPr>
        <w:t>заходів щодо якісної підготовки закладів освіти до нового 2015-2016 навчального року та роботи в осінньо-зимовий період згідно встановлених термінів;</w:t>
      </w:r>
    </w:p>
    <w:p w:rsidR="00121306" w:rsidRPr="00560D38" w:rsidRDefault="00560D38" w:rsidP="00985ED2">
      <w:pPr>
        <w:pStyle w:val="3"/>
        <w:shd w:val="clear" w:color="auto" w:fill="auto"/>
        <w:spacing w:before="240" w:after="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1.2. </w:t>
      </w:r>
      <w:r w:rsidR="00121306" w:rsidRPr="00560D38">
        <w:rPr>
          <w:color w:val="000000"/>
          <w:sz w:val="28"/>
          <w:szCs w:val="28"/>
          <w:lang w:val="uk-UA" w:eastAsia="uk-UA" w:bidi="uk-UA"/>
        </w:rPr>
        <w:t>Вжити заходів щодо своєчасної підготовки котелень та опалювальних систем до роботи в осінньо-зимовий період 201</w:t>
      </w:r>
      <w:r w:rsidR="00527498" w:rsidRPr="00560D38">
        <w:rPr>
          <w:color w:val="000000"/>
          <w:sz w:val="28"/>
          <w:szCs w:val="28"/>
          <w:lang w:val="uk-UA" w:eastAsia="uk-UA" w:bidi="uk-UA"/>
        </w:rPr>
        <w:t>5</w:t>
      </w:r>
      <w:r w:rsidR="00121306" w:rsidRPr="00560D38">
        <w:rPr>
          <w:color w:val="000000"/>
          <w:sz w:val="28"/>
          <w:szCs w:val="28"/>
          <w:lang w:val="uk-UA" w:eastAsia="uk-UA" w:bidi="uk-UA"/>
        </w:rPr>
        <w:t>-201</w:t>
      </w:r>
      <w:r w:rsidR="00527498" w:rsidRPr="00560D38">
        <w:rPr>
          <w:color w:val="000000"/>
          <w:sz w:val="28"/>
          <w:szCs w:val="28"/>
          <w:lang w:val="uk-UA" w:eastAsia="uk-UA" w:bidi="uk-UA"/>
        </w:rPr>
        <w:t>6</w:t>
      </w:r>
      <w:r w:rsidR="00121306" w:rsidRPr="00560D38">
        <w:rPr>
          <w:color w:val="000000"/>
          <w:sz w:val="28"/>
          <w:szCs w:val="28"/>
          <w:lang w:val="uk-UA" w:eastAsia="uk-UA" w:bidi="uk-UA"/>
        </w:rPr>
        <w:t xml:space="preserve"> років.</w:t>
      </w:r>
    </w:p>
    <w:p w:rsidR="00121306" w:rsidRPr="00121306" w:rsidRDefault="00560D38" w:rsidP="00985ED2">
      <w:pPr>
        <w:pStyle w:val="3"/>
        <w:shd w:val="clear" w:color="auto" w:fill="auto"/>
        <w:spacing w:before="240" w:after="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1.3.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 xml:space="preserve"> Надати у відділ освіти акти перевірки </w:t>
      </w:r>
      <w:r>
        <w:rPr>
          <w:color w:val="000000"/>
          <w:sz w:val="28"/>
          <w:szCs w:val="28"/>
          <w:lang w:val="uk-UA" w:eastAsia="uk-UA" w:bidi="uk-UA"/>
        </w:rPr>
        <w:t xml:space="preserve">технічного стану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боровів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, димоходів та котелень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 xml:space="preserve"> </w:t>
      </w:r>
      <w:r w:rsidR="00527498">
        <w:rPr>
          <w:color w:val="000000"/>
          <w:sz w:val="28"/>
          <w:szCs w:val="28"/>
          <w:lang w:val="uk-UA" w:eastAsia="uk-UA" w:bidi="uk-UA"/>
        </w:rPr>
        <w:t>н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>авчальних закладів</w:t>
      </w:r>
      <w:r>
        <w:rPr>
          <w:color w:val="000000"/>
          <w:sz w:val="28"/>
          <w:szCs w:val="28"/>
          <w:lang w:val="uk-UA" w:eastAsia="uk-UA" w:bidi="uk-UA"/>
        </w:rPr>
        <w:t xml:space="preserve">, акти </w:t>
      </w:r>
      <w:r w:rsidR="00AB7157">
        <w:rPr>
          <w:color w:val="000000"/>
          <w:sz w:val="28"/>
          <w:szCs w:val="28"/>
          <w:lang w:val="uk-UA" w:eastAsia="uk-UA" w:bidi="uk-UA"/>
        </w:rPr>
        <w:t xml:space="preserve">гідравлічного іспиту теплових мереж, акти про проведення ревізії </w:t>
      </w:r>
      <w:proofErr w:type="spellStart"/>
      <w:r w:rsidR="00AB7157">
        <w:rPr>
          <w:color w:val="000000"/>
          <w:sz w:val="28"/>
          <w:szCs w:val="28"/>
          <w:lang w:val="uk-UA" w:eastAsia="uk-UA" w:bidi="uk-UA"/>
        </w:rPr>
        <w:t>запорної</w:t>
      </w:r>
      <w:proofErr w:type="spellEnd"/>
      <w:r w:rsidR="00AB7157">
        <w:rPr>
          <w:color w:val="000000"/>
          <w:sz w:val="28"/>
          <w:szCs w:val="28"/>
          <w:lang w:val="uk-UA" w:eastAsia="uk-UA" w:bidi="uk-UA"/>
        </w:rPr>
        <w:t xml:space="preserve"> арматури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 xml:space="preserve"> та письмов</w:t>
      </w:r>
      <w:r w:rsidR="00AB7157">
        <w:rPr>
          <w:color w:val="000000"/>
          <w:sz w:val="28"/>
          <w:szCs w:val="28"/>
          <w:lang w:val="uk-UA" w:eastAsia="uk-UA" w:bidi="uk-UA"/>
        </w:rPr>
        <w:t>і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 xml:space="preserve"> звітів про хід виконання запланованих ремонтних робіт опалюваль</w:t>
      </w:r>
      <w:r w:rsidR="00527498">
        <w:rPr>
          <w:color w:val="000000"/>
          <w:sz w:val="28"/>
          <w:szCs w:val="28"/>
          <w:lang w:val="uk-UA" w:eastAsia="uk-UA" w:bidi="uk-UA"/>
        </w:rPr>
        <w:t>них систем та будівель (до 15.08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>.201</w:t>
      </w:r>
      <w:r w:rsidR="00527498">
        <w:rPr>
          <w:color w:val="000000"/>
          <w:sz w:val="28"/>
          <w:szCs w:val="28"/>
          <w:lang w:val="uk-UA" w:eastAsia="uk-UA" w:bidi="uk-UA"/>
        </w:rPr>
        <w:t>5</w:t>
      </w:r>
      <w:r w:rsidR="00121306" w:rsidRPr="00121306">
        <w:rPr>
          <w:color w:val="000000"/>
          <w:sz w:val="28"/>
          <w:szCs w:val="28"/>
          <w:lang w:val="uk-UA" w:eastAsia="uk-UA" w:bidi="uk-UA"/>
        </w:rPr>
        <w:t>).</w:t>
      </w:r>
    </w:p>
    <w:p w:rsidR="00527498" w:rsidRPr="00527498" w:rsidRDefault="00985ED2" w:rsidP="00985ED2">
      <w:pPr>
        <w:pStyle w:val="3"/>
        <w:shd w:val="clear" w:color="auto" w:fill="auto"/>
        <w:spacing w:before="240" w:after="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2.</w:t>
      </w:r>
      <w:r w:rsidR="00121306" w:rsidRPr="00527498">
        <w:rPr>
          <w:color w:val="000000"/>
          <w:sz w:val="28"/>
          <w:szCs w:val="28"/>
          <w:lang w:val="uk-UA" w:eastAsia="uk-UA" w:bidi="uk-UA"/>
        </w:rPr>
        <w:t xml:space="preserve"> Даний наказ оприлюднити на сайті відділу освіти райдержадміністрації.</w:t>
      </w:r>
    </w:p>
    <w:p w:rsidR="00121306" w:rsidRPr="00527498" w:rsidRDefault="00985ED2" w:rsidP="00985ED2">
      <w:pPr>
        <w:pStyle w:val="3"/>
        <w:shd w:val="clear" w:color="auto" w:fill="auto"/>
        <w:spacing w:before="240" w:after="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lastRenderedPageBreak/>
        <w:t>3.</w:t>
      </w:r>
      <w:r w:rsidR="00121306" w:rsidRPr="00527498">
        <w:rPr>
          <w:color w:val="000000"/>
          <w:sz w:val="28"/>
          <w:szCs w:val="28"/>
          <w:lang w:val="uk-UA" w:eastAsia="uk-UA" w:bidi="uk-UA"/>
        </w:rPr>
        <w:t xml:space="preserve"> Координацію щодо виконання наказу покладаю на </w:t>
      </w:r>
      <w:r w:rsidR="00527498" w:rsidRPr="00527498">
        <w:rPr>
          <w:color w:val="000000"/>
          <w:sz w:val="28"/>
          <w:szCs w:val="28"/>
          <w:lang w:val="uk-UA" w:eastAsia="uk-UA" w:bidi="uk-UA"/>
        </w:rPr>
        <w:t>Бодру М.А.</w:t>
      </w:r>
      <w:r w:rsidR="00121306" w:rsidRPr="00527498">
        <w:rPr>
          <w:color w:val="000000"/>
          <w:sz w:val="28"/>
          <w:szCs w:val="28"/>
          <w:lang w:val="uk-UA" w:eastAsia="uk-UA" w:bidi="uk-UA"/>
        </w:rPr>
        <w:t xml:space="preserve">, начальника господарської групи, контроль на </w:t>
      </w:r>
      <w:r w:rsidR="00527498" w:rsidRPr="00527498">
        <w:rPr>
          <w:color w:val="000000"/>
          <w:sz w:val="28"/>
          <w:szCs w:val="28"/>
          <w:lang w:val="uk-UA" w:eastAsia="uk-UA" w:bidi="uk-UA"/>
        </w:rPr>
        <w:t>Карпову О.В</w:t>
      </w:r>
      <w:r w:rsidR="00121306" w:rsidRPr="00527498">
        <w:rPr>
          <w:color w:val="000000"/>
          <w:sz w:val="28"/>
          <w:szCs w:val="28"/>
          <w:lang w:val="uk-UA" w:eastAsia="uk-UA" w:bidi="uk-UA"/>
        </w:rPr>
        <w:t xml:space="preserve">., </w:t>
      </w:r>
      <w:r w:rsidR="00527498" w:rsidRPr="00527498">
        <w:rPr>
          <w:color w:val="000000"/>
          <w:sz w:val="28"/>
          <w:szCs w:val="28"/>
          <w:lang w:val="uk-UA" w:eastAsia="uk-UA" w:bidi="uk-UA"/>
        </w:rPr>
        <w:t>головного спеціаліста</w:t>
      </w:r>
      <w:r w:rsidR="00121306" w:rsidRPr="00527498">
        <w:rPr>
          <w:color w:val="000000"/>
          <w:sz w:val="28"/>
          <w:szCs w:val="28"/>
          <w:lang w:val="uk-UA" w:eastAsia="uk-UA" w:bidi="uk-UA"/>
        </w:rPr>
        <w:t>, інспектора шкіл.</w:t>
      </w:r>
    </w:p>
    <w:p w:rsidR="00527498" w:rsidRDefault="00527498" w:rsidP="00527498">
      <w:pPr>
        <w:ind w:left="490" w:hanging="450"/>
        <w:jc w:val="both"/>
        <w:rPr>
          <w:sz w:val="28"/>
          <w:lang w:val="uk-UA"/>
        </w:rPr>
      </w:pPr>
    </w:p>
    <w:p w:rsidR="00527498" w:rsidRDefault="00527498" w:rsidP="005274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                                        Л.М.Гапич</w:t>
      </w:r>
    </w:p>
    <w:p w:rsidR="00527498" w:rsidRDefault="00527498" w:rsidP="00527498">
      <w:pPr>
        <w:jc w:val="both"/>
        <w:rPr>
          <w:sz w:val="28"/>
          <w:lang w:val="uk-UA"/>
        </w:rPr>
      </w:pPr>
    </w:p>
    <w:p w:rsidR="00527498" w:rsidRDefault="00527498" w:rsidP="00527498">
      <w:pPr>
        <w:jc w:val="both"/>
        <w:rPr>
          <w:sz w:val="28"/>
          <w:lang w:val="uk-UA"/>
        </w:rPr>
      </w:pPr>
    </w:p>
    <w:p w:rsidR="00527498" w:rsidRDefault="00527498" w:rsidP="00527498">
      <w:pPr>
        <w:rPr>
          <w:sz w:val="28"/>
          <w:lang w:val="uk-UA"/>
        </w:rPr>
      </w:pPr>
      <w:r>
        <w:rPr>
          <w:sz w:val="28"/>
          <w:lang w:val="uk-UA"/>
        </w:rPr>
        <w:t xml:space="preserve">Завізовано                                                                О.М. Сердюк     </w:t>
      </w:r>
    </w:p>
    <w:p w:rsidR="00527498" w:rsidRDefault="00527498" w:rsidP="0052749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527498" w:rsidRPr="008A2755" w:rsidTr="006F608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З наказом ознайомлені: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Надіслано:</w:t>
            </w:r>
          </w:p>
        </w:tc>
      </w:tr>
      <w:tr w:rsidR="00527498" w:rsidRPr="008A2755" w:rsidTr="006F608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527498" w:rsidRDefault="00527498" w:rsidP="006F60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szCs w:val="28"/>
              </w:rPr>
              <w:t>М.А. Бодра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до справи  - 1</w:t>
            </w:r>
          </w:p>
        </w:tc>
      </w:tr>
      <w:tr w:rsidR="00527498" w:rsidRPr="008A2755" w:rsidTr="00462477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527498" w:rsidRPr="00462477" w:rsidRDefault="00462477" w:rsidP="006F60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_________О.В.Карпо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школи – 10</w:t>
            </w:r>
          </w:p>
        </w:tc>
      </w:tr>
      <w:tr w:rsidR="00527498" w:rsidRPr="008A2755" w:rsidTr="00462477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527498" w:rsidRPr="00462477" w:rsidRDefault="00527498" w:rsidP="006F60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lang w:val="uk-UA"/>
              </w:rPr>
              <w:t>госп</w:t>
            </w:r>
            <w:proofErr w:type="spellEnd"/>
            <w:r>
              <w:rPr>
                <w:sz w:val="28"/>
                <w:lang w:val="uk-UA"/>
              </w:rPr>
              <w:t>. гр. – 1</w:t>
            </w:r>
          </w:p>
        </w:tc>
      </w:tr>
    </w:tbl>
    <w:p w:rsidR="00527498" w:rsidRDefault="00527498" w:rsidP="00527498">
      <w:pPr>
        <w:rPr>
          <w:sz w:val="24"/>
          <w:szCs w:val="24"/>
          <w:lang w:val="uk-UA"/>
        </w:rPr>
      </w:pPr>
    </w:p>
    <w:sectPr w:rsidR="00527498" w:rsidSect="00462477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1CEF"/>
    <w:multiLevelType w:val="hybridMultilevel"/>
    <w:tmpl w:val="1DF8F7BE"/>
    <w:lvl w:ilvl="0" w:tplc="7812BBCC">
      <w:start w:val="3"/>
      <w:numFmt w:val="bullet"/>
      <w:lvlText w:val="-"/>
      <w:lvlJc w:val="left"/>
      <w:pPr>
        <w:ind w:left="927" w:hanging="360"/>
      </w:pPr>
      <w:rPr>
        <w:rFonts w:ascii="Times New Roman" w:eastAsia="Candara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6C7F9B"/>
    <w:multiLevelType w:val="multilevel"/>
    <w:tmpl w:val="A246D8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633EC"/>
    <w:multiLevelType w:val="hybridMultilevel"/>
    <w:tmpl w:val="2EA2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D58"/>
    <w:multiLevelType w:val="multilevel"/>
    <w:tmpl w:val="3760D75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B38BF"/>
    <w:multiLevelType w:val="hybridMultilevel"/>
    <w:tmpl w:val="5168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1401"/>
    <w:multiLevelType w:val="multilevel"/>
    <w:tmpl w:val="5DAE75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7">
    <w:nsid w:val="4FFC3DC2"/>
    <w:multiLevelType w:val="multilevel"/>
    <w:tmpl w:val="E8803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065DA"/>
    <w:multiLevelType w:val="multilevel"/>
    <w:tmpl w:val="3F980D66"/>
    <w:lvl w:ilvl="0">
      <w:start w:val="1"/>
      <w:numFmt w:val="decimal"/>
      <w:lvlText w:val="%1."/>
      <w:lvlJc w:val="left"/>
      <w:pPr>
        <w:ind w:left="490" w:hanging="4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95" w:hanging="10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55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15" w:hanging="10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0" w:hanging="2160"/>
      </w:pPr>
      <w:rPr>
        <w:rFonts w:hint="default"/>
        <w:color w:val="000000"/>
      </w:rPr>
    </w:lvl>
  </w:abstractNum>
  <w:abstractNum w:abstractNumId="9">
    <w:nsid w:val="77A9511F"/>
    <w:multiLevelType w:val="hybridMultilevel"/>
    <w:tmpl w:val="A25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6"/>
    <w:rsid w:val="00121306"/>
    <w:rsid w:val="001F0B0E"/>
    <w:rsid w:val="003A6366"/>
    <w:rsid w:val="00402FD7"/>
    <w:rsid w:val="00462477"/>
    <w:rsid w:val="00527498"/>
    <w:rsid w:val="00560D38"/>
    <w:rsid w:val="007036B6"/>
    <w:rsid w:val="00985ED2"/>
    <w:rsid w:val="009A3AB7"/>
    <w:rsid w:val="00AB7157"/>
    <w:rsid w:val="00B2690C"/>
    <w:rsid w:val="00C64951"/>
    <w:rsid w:val="00CF6A05"/>
    <w:rsid w:val="00D6254F"/>
    <w:rsid w:val="00DB4787"/>
    <w:rsid w:val="00E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6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703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036B6"/>
    <w:pPr>
      <w:spacing w:after="120" w:line="288" w:lineRule="auto"/>
      <w:jc w:val="center"/>
    </w:pPr>
    <w:rPr>
      <w:b/>
      <w:spacing w:val="2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036B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6B6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7036B6"/>
    <w:rPr>
      <w:rFonts w:ascii="Times New Roman" w:eastAsia="Times New Roman" w:hAnsi="Times New Roman" w:cs="Times New Roman"/>
      <w:color w:val="000000"/>
      <w:spacing w:val="6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pt0pt">
    <w:name w:val="Основной текст + 13 pt;Интервал 0 pt"/>
    <w:basedOn w:val="a7"/>
    <w:rsid w:val="007036B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">
    <w:name w:val="Основной текст + 8 pt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Candara11pt0pt">
    <w:name w:val="Основной текст + Candara;11 pt;Курсив;Малые прописные;Интервал 0 pt"/>
    <w:basedOn w:val="a7"/>
    <w:rsid w:val="007036B6"/>
    <w:rPr>
      <w:rFonts w:ascii="Candara" w:eastAsia="Candara" w:hAnsi="Candara" w:cs="Candara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Candara11pt0pt0">
    <w:name w:val="Основной текст + Candara;11 pt;Курсив;Интервал 0 pt"/>
    <w:basedOn w:val="a7"/>
    <w:rsid w:val="007036B6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8">
    <w:name w:val="Основной текст + Малые прописные"/>
    <w:basedOn w:val="a7"/>
    <w:rsid w:val="00121306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7"/>
    <w:rsid w:val="001213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62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477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EC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6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703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036B6"/>
    <w:pPr>
      <w:spacing w:after="120" w:line="288" w:lineRule="auto"/>
      <w:jc w:val="center"/>
    </w:pPr>
    <w:rPr>
      <w:b/>
      <w:spacing w:val="2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036B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6B6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7036B6"/>
    <w:rPr>
      <w:rFonts w:ascii="Times New Roman" w:eastAsia="Times New Roman" w:hAnsi="Times New Roman" w:cs="Times New Roman"/>
      <w:color w:val="000000"/>
      <w:spacing w:val="6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pt0pt">
    <w:name w:val="Основной текст + 13 pt;Интервал 0 pt"/>
    <w:basedOn w:val="a7"/>
    <w:rsid w:val="007036B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">
    <w:name w:val="Основной текст + 8 pt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Candara11pt0pt">
    <w:name w:val="Основной текст + Candara;11 pt;Курсив;Малые прописные;Интервал 0 pt"/>
    <w:basedOn w:val="a7"/>
    <w:rsid w:val="007036B6"/>
    <w:rPr>
      <w:rFonts w:ascii="Candara" w:eastAsia="Candara" w:hAnsi="Candara" w:cs="Candara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Candara11pt0pt0">
    <w:name w:val="Основной текст + Candara;11 pt;Курсив;Интервал 0 pt"/>
    <w:basedOn w:val="a7"/>
    <w:rsid w:val="007036B6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8">
    <w:name w:val="Основной текст + Малые прописные"/>
    <w:basedOn w:val="a7"/>
    <w:rsid w:val="00121306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7"/>
    <w:rsid w:val="001213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62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477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EC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2015-04-07T12:45:00Z</cp:lastPrinted>
  <dcterms:created xsi:type="dcterms:W3CDTF">2015-04-07T11:02:00Z</dcterms:created>
  <dcterms:modified xsi:type="dcterms:W3CDTF">2015-04-07T12:45:00Z</dcterms:modified>
</cp:coreProperties>
</file>