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4B" w:rsidRPr="00907D14" w:rsidRDefault="0036514B" w:rsidP="0036514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907D14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ГРОМАДСЬКА ОРГАНІЗАЦІЯ «УКРАЇНСЬКА ІНІЦІАТИВА»</w:t>
      </w:r>
    </w:p>
    <w:p w:rsidR="002C1FA9" w:rsidRPr="00907D14" w:rsidRDefault="0036514B" w:rsidP="0036514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907D14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ВІДДІЛ ОСВІТИ ДОБРОПІЛЬСЬКОЇ РАЙОННОЇ ДЕРЖАВНОЇ АДМІНІСТРАЦІЇ</w:t>
      </w:r>
    </w:p>
    <w:p w:rsidR="0036514B" w:rsidRPr="00907D14" w:rsidRDefault="0036514B" w:rsidP="0036514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907D14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РАЙОННИЙ МЕТОДИЧНИЙ КАБІНЕТ</w:t>
      </w:r>
    </w:p>
    <w:p w:rsidR="00C35DDB" w:rsidRDefault="00952260" w:rsidP="00561034">
      <w:pPr>
        <w:spacing w:after="0"/>
        <w:jc w:val="center"/>
        <w:rPr>
          <w:rFonts w:ascii="Arial Unicode MS" w:eastAsia="Arial Unicode MS" w:hAnsi="Arial Unicode MS" w:cs="Arial Unicode MS"/>
          <w:b/>
          <w:color w:val="00B050"/>
          <w:sz w:val="32"/>
          <w:szCs w:val="32"/>
          <w:lang w:val="uk-UA"/>
        </w:rPr>
      </w:pPr>
      <w:r w:rsidRPr="00907D14">
        <w:rPr>
          <w:rFonts w:ascii="Arial Unicode MS" w:eastAsia="Arial Unicode MS" w:hAnsi="Arial Unicode MS" w:cs="Arial Unicode MS"/>
          <w:b/>
          <w:color w:val="00B050"/>
          <w:sz w:val="32"/>
          <w:szCs w:val="32"/>
          <w:lang w:val="uk-UA"/>
        </w:rPr>
        <w:t>Культурно-просвітницький захід</w:t>
      </w:r>
      <w:r w:rsidR="00996397" w:rsidRPr="00907D14">
        <w:rPr>
          <w:rFonts w:ascii="Arial Unicode MS" w:eastAsia="Arial Unicode MS" w:hAnsi="Arial Unicode MS" w:cs="Arial Unicode MS"/>
          <w:b/>
          <w:color w:val="00B050"/>
          <w:sz w:val="32"/>
          <w:szCs w:val="32"/>
          <w:lang w:val="uk-UA"/>
        </w:rPr>
        <w:t xml:space="preserve"> </w:t>
      </w:r>
    </w:p>
    <w:p w:rsidR="00907D14" w:rsidRDefault="00996397" w:rsidP="0056103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907D14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«</w:t>
      </w:r>
      <w:r w:rsidR="00907D14" w:rsidRPr="00907D14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Життєвий шлях та творча індивідуальність</w:t>
      </w:r>
    </w:p>
    <w:p w:rsidR="00996397" w:rsidRDefault="00907D14" w:rsidP="0056103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Миколи</w:t>
      </w:r>
      <w:r w:rsidRPr="00907D14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 xml:space="preserve"> Чернявського» </w:t>
      </w:r>
    </w:p>
    <w:p w:rsidR="00561034" w:rsidRPr="00907D14" w:rsidRDefault="00561034" w:rsidP="0056103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</w:p>
    <w:p w:rsidR="0036514B" w:rsidRDefault="0036514B" w:rsidP="003651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952875" cy="4838700"/>
            <wp:effectExtent l="19050" t="0" r="9525" b="0"/>
            <wp:docPr id="3" name="Рисунок 3" descr="Картинки по запросу ПОРТРЕТ МИКОЛИ ЧЕРНЯВС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ОРТРЕТ МИКОЛИ ЧЕРНЯВСЬ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14" w:rsidRDefault="00561034" w:rsidP="0056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8E173F">
        <w:rPr>
          <w:rFonts w:ascii="Times New Roman" w:hAnsi="Times New Roman" w:cs="Times New Roman"/>
          <w:b/>
          <w:sz w:val="28"/>
          <w:szCs w:val="28"/>
          <w:lang w:val="uk-UA"/>
        </w:rPr>
        <w:t>22.12.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</w:p>
    <w:p w:rsidR="00561034" w:rsidRDefault="00561034" w:rsidP="0056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 м.Добропілля, вул.Саратівська,31</w:t>
      </w:r>
    </w:p>
    <w:p w:rsidR="00561034" w:rsidRDefault="00561034" w:rsidP="00561034">
      <w:pP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                                                  </w:t>
      </w:r>
    </w:p>
    <w:p w:rsidR="00907D14" w:rsidRPr="00C35DDB" w:rsidRDefault="00907D14" w:rsidP="0056103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C35DDB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Добропілля – 2017</w:t>
      </w:r>
    </w:p>
    <w:p w:rsidR="00907D14" w:rsidRPr="00C35DDB" w:rsidRDefault="00907D14" w:rsidP="000D139E">
      <w:pPr>
        <w:jc w:val="center"/>
        <w:rPr>
          <w:rFonts w:ascii="Algerian" w:eastAsia="Arial Unicode MS" w:hAnsi="Algerian" w:cs="Arial Unicode MS"/>
          <w:b/>
          <w:i/>
          <w:sz w:val="32"/>
          <w:szCs w:val="32"/>
          <w:lang w:val="uk-UA"/>
        </w:rPr>
      </w:pPr>
      <w:r w:rsidRPr="00C35DDB">
        <w:rPr>
          <w:rFonts w:ascii="Arial Unicode MS" w:eastAsia="Arial Unicode MS" w:hAnsi="Arial Unicode MS" w:cs="Arial Unicode MS"/>
          <w:b/>
          <w:color w:val="FF0000"/>
          <w:sz w:val="32"/>
          <w:szCs w:val="32"/>
          <w:u w:val="single"/>
          <w:lang w:val="uk-UA"/>
        </w:rPr>
        <w:lastRenderedPageBreak/>
        <w:t>МЕТА</w:t>
      </w:r>
      <w:r w:rsidRPr="00C35DDB">
        <w:rPr>
          <w:rFonts w:ascii="Algerian" w:eastAsia="Arial Unicode MS" w:hAnsi="Algerian" w:cs="Arial Unicode MS"/>
          <w:b/>
          <w:color w:val="FF0000"/>
          <w:sz w:val="32"/>
          <w:szCs w:val="32"/>
          <w:u w:val="single"/>
          <w:lang w:val="uk-UA"/>
        </w:rPr>
        <w:t xml:space="preserve"> </w:t>
      </w:r>
      <w:r w:rsidRPr="00C35DDB">
        <w:rPr>
          <w:rFonts w:ascii="Arial Unicode MS" w:eastAsia="Arial Unicode MS" w:hAnsi="Arial Unicode MS" w:cs="Arial Unicode MS"/>
          <w:b/>
          <w:color w:val="FF0000"/>
          <w:sz w:val="32"/>
          <w:szCs w:val="32"/>
          <w:u w:val="single"/>
          <w:lang w:val="uk-UA"/>
        </w:rPr>
        <w:t>ЗАХОДУ</w:t>
      </w:r>
      <w:r w:rsidRPr="00C35DDB">
        <w:rPr>
          <w:rFonts w:ascii="Algerian" w:eastAsia="Arial Unicode MS" w:hAnsi="Algerian" w:cs="Arial Unicode MS"/>
          <w:b/>
          <w:color w:val="FF0000"/>
          <w:sz w:val="32"/>
          <w:szCs w:val="32"/>
          <w:u w:val="single"/>
          <w:lang w:val="uk-UA"/>
        </w:rPr>
        <w:t>:</w:t>
      </w:r>
      <w:r w:rsidRPr="00C35DDB">
        <w:rPr>
          <w:rFonts w:ascii="Algerian" w:eastAsia="Arial Unicode MS" w:hAnsi="Algerian" w:cs="Arial Unicode MS"/>
          <w:b/>
          <w:color w:val="00B050"/>
          <w:sz w:val="32"/>
          <w:szCs w:val="32"/>
          <w:lang w:val="uk-UA"/>
        </w:rPr>
        <w:t xml:space="preserve">  </w:t>
      </w:r>
      <w:r w:rsidRPr="00C35DDB">
        <w:rPr>
          <w:rFonts w:ascii="Arial Unicode MS" w:eastAsia="Arial Unicode MS" w:hAnsi="Arial Unicode MS" w:cs="Arial Unicode MS"/>
          <w:b/>
          <w:i/>
          <w:color w:val="00B050"/>
          <w:sz w:val="32"/>
          <w:szCs w:val="32"/>
          <w:lang w:val="uk-UA"/>
        </w:rPr>
        <w:t>вшанування</w:t>
      </w:r>
      <w:r w:rsidRPr="00C35DDB">
        <w:rPr>
          <w:rFonts w:ascii="Algerian" w:eastAsia="Arial Unicode MS" w:hAnsi="Algerian" w:cs="Arial Unicode MS"/>
          <w:b/>
          <w:i/>
          <w:color w:val="00B050"/>
          <w:sz w:val="32"/>
          <w:szCs w:val="32"/>
          <w:lang w:val="uk-UA"/>
        </w:rPr>
        <w:t xml:space="preserve"> 150- </w:t>
      </w:r>
      <w:r w:rsidRPr="00C35DDB">
        <w:rPr>
          <w:rFonts w:ascii="Arial Unicode MS" w:eastAsia="Arial Unicode MS" w:hAnsi="Arial Unicode MS" w:cs="Arial Unicode MS"/>
          <w:b/>
          <w:i/>
          <w:color w:val="00B050"/>
          <w:sz w:val="32"/>
          <w:szCs w:val="32"/>
          <w:lang w:val="uk-UA"/>
        </w:rPr>
        <w:t>річчя</w:t>
      </w:r>
      <w:r w:rsidRPr="00C35DDB">
        <w:rPr>
          <w:rFonts w:ascii="Algerian" w:eastAsia="Arial Unicode MS" w:hAnsi="Algerian" w:cs="Arial Unicode MS"/>
          <w:b/>
          <w:i/>
          <w:color w:val="00B050"/>
          <w:sz w:val="32"/>
          <w:szCs w:val="32"/>
          <w:lang w:val="uk-UA"/>
        </w:rPr>
        <w:t xml:space="preserve"> </w:t>
      </w:r>
      <w:r w:rsidRPr="00C35DDB">
        <w:rPr>
          <w:rFonts w:ascii="Arial Unicode MS" w:eastAsia="Arial Unicode MS" w:hAnsi="Arial Unicode MS" w:cs="Arial Unicode MS"/>
          <w:b/>
          <w:i/>
          <w:color w:val="00B050"/>
          <w:sz w:val="32"/>
          <w:szCs w:val="32"/>
          <w:lang w:val="uk-UA"/>
        </w:rPr>
        <w:t>з</w:t>
      </w:r>
      <w:r w:rsidRPr="00C35DDB">
        <w:rPr>
          <w:rFonts w:ascii="Algerian" w:eastAsia="Arial Unicode MS" w:hAnsi="Algerian" w:cs="Arial Unicode MS"/>
          <w:b/>
          <w:i/>
          <w:color w:val="00B050"/>
          <w:sz w:val="32"/>
          <w:szCs w:val="32"/>
          <w:lang w:val="uk-UA"/>
        </w:rPr>
        <w:t xml:space="preserve"> </w:t>
      </w:r>
      <w:r w:rsidRPr="00C35DDB">
        <w:rPr>
          <w:rFonts w:ascii="Arial Unicode MS" w:eastAsia="Arial Unicode MS" w:hAnsi="Arial Unicode MS" w:cs="Arial Unicode MS"/>
          <w:b/>
          <w:i/>
          <w:color w:val="00B050"/>
          <w:sz w:val="32"/>
          <w:szCs w:val="32"/>
          <w:lang w:val="uk-UA"/>
        </w:rPr>
        <w:t>дня</w:t>
      </w:r>
      <w:r w:rsidRPr="00C35DDB">
        <w:rPr>
          <w:rFonts w:ascii="Algerian" w:eastAsia="Arial Unicode MS" w:hAnsi="Algerian" w:cs="Arial Unicode MS"/>
          <w:b/>
          <w:i/>
          <w:color w:val="00B050"/>
          <w:sz w:val="32"/>
          <w:szCs w:val="32"/>
          <w:lang w:val="uk-UA"/>
        </w:rPr>
        <w:t xml:space="preserve"> </w:t>
      </w:r>
      <w:r w:rsidRPr="00C35DDB">
        <w:rPr>
          <w:rFonts w:ascii="Arial Unicode MS" w:eastAsia="Arial Unicode MS" w:hAnsi="Arial Unicode MS" w:cs="Arial Unicode MS"/>
          <w:b/>
          <w:i/>
          <w:color w:val="00B050"/>
          <w:sz w:val="32"/>
          <w:szCs w:val="32"/>
          <w:lang w:val="uk-UA"/>
        </w:rPr>
        <w:t>народження</w:t>
      </w:r>
      <w:r w:rsidRPr="00C35DDB">
        <w:rPr>
          <w:rFonts w:ascii="Algerian" w:eastAsia="Arial Unicode MS" w:hAnsi="Algerian" w:cs="Arial Unicode MS"/>
          <w:b/>
          <w:i/>
          <w:color w:val="00B050"/>
          <w:sz w:val="32"/>
          <w:szCs w:val="32"/>
          <w:lang w:val="uk-UA"/>
        </w:rPr>
        <w:t xml:space="preserve"> </w:t>
      </w:r>
      <w:r w:rsidRPr="00C35DDB">
        <w:rPr>
          <w:rFonts w:ascii="Arial Unicode MS" w:eastAsia="Arial Unicode MS" w:hAnsi="Arial Unicode MS" w:cs="Arial Unicode MS"/>
          <w:b/>
          <w:i/>
          <w:color w:val="00B050"/>
          <w:sz w:val="32"/>
          <w:szCs w:val="32"/>
          <w:lang w:val="uk-UA"/>
        </w:rPr>
        <w:t>МИКОЛИ</w:t>
      </w:r>
      <w:r w:rsidRPr="00C35DDB">
        <w:rPr>
          <w:rFonts w:ascii="Algerian" w:eastAsia="Arial Unicode MS" w:hAnsi="Algerian" w:cs="Arial Unicode MS"/>
          <w:b/>
          <w:i/>
          <w:color w:val="00B050"/>
          <w:sz w:val="32"/>
          <w:szCs w:val="32"/>
          <w:lang w:val="uk-UA"/>
        </w:rPr>
        <w:t xml:space="preserve"> </w:t>
      </w:r>
      <w:r w:rsidRPr="00C35DDB">
        <w:rPr>
          <w:rFonts w:ascii="Arial Unicode MS" w:eastAsia="Arial Unicode MS" w:hAnsi="Arial Unicode MS" w:cs="Arial Unicode MS"/>
          <w:b/>
          <w:i/>
          <w:color w:val="00B050"/>
          <w:sz w:val="32"/>
          <w:szCs w:val="32"/>
          <w:lang w:val="uk-UA"/>
        </w:rPr>
        <w:t>ЧЕРНЯВСЬКОГО</w:t>
      </w:r>
    </w:p>
    <w:p w:rsidR="00907D14" w:rsidRPr="00E24947" w:rsidRDefault="00907D14" w:rsidP="00C35DDB">
      <w:pPr>
        <w:spacing w:after="0"/>
        <w:jc w:val="center"/>
        <w:rPr>
          <w:rFonts w:ascii="Algerian" w:hAnsi="Algerian"/>
          <w:b/>
          <w:bCs/>
          <w:i/>
          <w:iCs/>
          <w:color w:val="0070C0"/>
          <w:sz w:val="36"/>
          <w:szCs w:val="36"/>
        </w:rPr>
      </w:pPr>
      <w:r w:rsidRPr="00E24947">
        <w:rPr>
          <w:b/>
          <w:bCs/>
          <w:i/>
          <w:iCs/>
          <w:color w:val="0070C0"/>
          <w:sz w:val="36"/>
          <w:szCs w:val="36"/>
        </w:rPr>
        <w:t>ПРОГРАМА</w:t>
      </w:r>
    </w:p>
    <w:p w:rsidR="00907D14" w:rsidRPr="00E24947" w:rsidRDefault="00907D14" w:rsidP="00C35DDB">
      <w:pPr>
        <w:spacing w:after="0"/>
        <w:jc w:val="center"/>
        <w:rPr>
          <w:rFonts w:ascii="Algerian" w:hAnsi="Algerian"/>
          <w:b/>
          <w:bCs/>
          <w:i/>
          <w:iCs/>
          <w:color w:val="0070C0"/>
          <w:sz w:val="36"/>
          <w:szCs w:val="36"/>
        </w:rPr>
      </w:pPr>
      <w:r w:rsidRPr="00E24947">
        <w:rPr>
          <w:b/>
          <w:bCs/>
          <w:i/>
          <w:iCs/>
          <w:color w:val="0070C0"/>
          <w:sz w:val="36"/>
          <w:szCs w:val="36"/>
        </w:rPr>
        <w:t>культурно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>-</w:t>
      </w:r>
      <w:r w:rsidRPr="00E24947">
        <w:rPr>
          <w:b/>
          <w:bCs/>
          <w:i/>
          <w:iCs/>
          <w:color w:val="0070C0"/>
          <w:sz w:val="36"/>
          <w:szCs w:val="36"/>
        </w:rPr>
        <w:t>просвітницького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 </w:t>
      </w:r>
      <w:r w:rsidRPr="00E24947">
        <w:rPr>
          <w:b/>
          <w:bCs/>
          <w:i/>
          <w:iCs/>
          <w:color w:val="0070C0"/>
          <w:sz w:val="36"/>
          <w:szCs w:val="36"/>
        </w:rPr>
        <w:t>заходу</w:t>
      </w:r>
    </w:p>
    <w:p w:rsidR="008E173F" w:rsidRDefault="00907D14" w:rsidP="00C35DDB">
      <w:pPr>
        <w:spacing w:after="0"/>
        <w:jc w:val="center"/>
        <w:rPr>
          <w:b/>
          <w:bCs/>
          <w:i/>
          <w:iCs/>
          <w:color w:val="0070C0"/>
          <w:sz w:val="36"/>
          <w:szCs w:val="36"/>
          <w:lang w:val="uk-UA"/>
        </w:rPr>
      </w:pPr>
      <w:r w:rsidRPr="00E24947">
        <w:rPr>
          <w:b/>
          <w:bCs/>
          <w:i/>
          <w:iCs/>
          <w:color w:val="0070C0"/>
          <w:sz w:val="36"/>
          <w:szCs w:val="36"/>
        </w:rPr>
        <w:t>з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 </w:t>
      </w:r>
      <w:r w:rsidRPr="00E24947">
        <w:rPr>
          <w:b/>
          <w:bCs/>
          <w:i/>
          <w:iCs/>
          <w:color w:val="0070C0"/>
          <w:sz w:val="36"/>
          <w:szCs w:val="36"/>
        </w:rPr>
        <w:t>ушанування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 150-</w:t>
      </w:r>
      <w:r w:rsidRPr="00E24947">
        <w:rPr>
          <w:b/>
          <w:bCs/>
          <w:i/>
          <w:iCs/>
          <w:color w:val="0070C0"/>
          <w:sz w:val="36"/>
          <w:szCs w:val="36"/>
        </w:rPr>
        <w:t>річчя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 </w:t>
      </w:r>
      <w:r w:rsidRPr="00E24947">
        <w:rPr>
          <w:b/>
          <w:bCs/>
          <w:i/>
          <w:iCs/>
          <w:color w:val="0070C0"/>
          <w:sz w:val="36"/>
          <w:szCs w:val="36"/>
        </w:rPr>
        <w:t>з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 </w:t>
      </w:r>
      <w:r w:rsidRPr="00E24947">
        <w:rPr>
          <w:b/>
          <w:bCs/>
          <w:i/>
          <w:iCs/>
          <w:color w:val="0070C0"/>
          <w:sz w:val="36"/>
          <w:szCs w:val="36"/>
        </w:rPr>
        <w:t>дня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 </w:t>
      </w:r>
      <w:r w:rsidRPr="00E24947">
        <w:rPr>
          <w:b/>
          <w:bCs/>
          <w:i/>
          <w:iCs/>
          <w:color w:val="0070C0"/>
          <w:sz w:val="36"/>
          <w:szCs w:val="36"/>
        </w:rPr>
        <w:t>народження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 </w:t>
      </w:r>
    </w:p>
    <w:p w:rsidR="00907D14" w:rsidRPr="00E24947" w:rsidRDefault="00907D14" w:rsidP="00C35DDB">
      <w:pPr>
        <w:spacing w:after="0"/>
        <w:jc w:val="center"/>
        <w:rPr>
          <w:rFonts w:ascii="Algerian" w:hAnsi="Algerian"/>
          <w:b/>
          <w:bCs/>
          <w:i/>
          <w:iCs/>
          <w:color w:val="0070C0"/>
          <w:sz w:val="36"/>
          <w:szCs w:val="36"/>
        </w:rPr>
      </w:pPr>
      <w:r w:rsidRPr="00E24947">
        <w:rPr>
          <w:b/>
          <w:bCs/>
          <w:i/>
          <w:iCs/>
          <w:color w:val="0070C0"/>
          <w:sz w:val="36"/>
          <w:szCs w:val="36"/>
        </w:rPr>
        <w:t>М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. </w:t>
      </w:r>
      <w:r w:rsidRPr="00E24947">
        <w:rPr>
          <w:b/>
          <w:bCs/>
          <w:i/>
          <w:iCs/>
          <w:color w:val="0070C0"/>
          <w:sz w:val="36"/>
          <w:szCs w:val="36"/>
        </w:rPr>
        <w:t>Чернявського</w:t>
      </w:r>
    </w:p>
    <w:p w:rsidR="00C35DDB" w:rsidRPr="00E24947" w:rsidRDefault="00907D14" w:rsidP="00C35DDB">
      <w:pPr>
        <w:spacing w:after="0"/>
        <w:jc w:val="center"/>
        <w:rPr>
          <w:rFonts w:ascii="Algerian" w:hAnsi="Algerian"/>
          <w:b/>
          <w:bCs/>
          <w:i/>
          <w:iCs/>
          <w:color w:val="0070C0"/>
          <w:sz w:val="36"/>
          <w:szCs w:val="36"/>
          <w:lang w:val="uk-UA"/>
        </w:rPr>
      </w:pPr>
      <w:r w:rsidRPr="00E24947">
        <w:rPr>
          <w:b/>
          <w:bCs/>
          <w:i/>
          <w:iCs/>
          <w:color w:val="0070C0"/>
          <w:sz w:val="36"/>
          <w:szCs w:val="36"/>
        </w:rPr>
        <w:t>для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 </w:t>
      </w:r>
      <w:r w:rsidRPr="00E24947">
        <w:rPr>
          <w:b/>
          <w:bCs/>
          <w:i/>
          <w:iCs/>
          <w:color w:val="0070C0"/>
          <w:sz w:val="36"/>
          <w:szCs w:val="36"/>
        </w:rPr>
        <w:t>вчителів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 </w:t>
      </w:r>
      <w:r w:rsidRPr="00E24947">
        <w:rPr>
          <w:b/>
          <w:bCs/>
          <w:i/>
          <w:iCs/>
          <w:color w:val="0070C0"/>
          <w:sz w:val="36"/>
          <w:szCs w:val="36"/>
        </w:rPr>
        <w:t>української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 </w:t>
      </w:r>
      <w:r w:rsidRPr="00E24947">
        <w:rPr>
          <w:b/>
          <w:bCs/>
          <w:i/>
          <w:iCs/>
          <w:color w:val="0070C0"/>
          <w:sz w:val="36"/>
          <w:szCs w:val="36"/>
        </w:rPr>
        <w:t>мови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 </w:t>
      </w:r>
      <w:r w:rsidRPr="00E24947">
        <w:rPr>
          <w:b/>
          <w:bCs/>
          <w:i/>
          <w:iCs/>
          <w:color w:val="0070C0"/>
          <w:sz w:val="36"/>
          <w:szCs w:val="36"/>
        </w:rPr>
        <w:t>та</w:t>
      </w:r>
      <w:r w:rsidRPr="00E24947">
        <w:rPr>
          <w:rFonts w:ascii="Algerian" w:hAnsi="Algerian"/>
          <w:b/>
          <w:bCs/>
          <w:i/>
          <w:iCs/>
          <w:color w:val="0070C0"/>
          <w:sz w:val="36"/>
          <w:szCs w:val="36"/>
        </w:rPr>
        <w:t xml:space="preserve"> </w:t>
      </w:r>
      <w:r w:rsidRPr="00E24947">
        <w:rPr>
          <w:b/>
          <w:bCs/>
          <w:i/>
          <w:iCs/>
          <w:color w:val="0070C0"/>
          <w:sz w:val="36"/>
          <w:szCs w:val="36"/>
        </w:rPr>
        <w:t>літератури</w:t>
      </w:r>
    </w:p>
    <w:p w:rsidR="00777FAD" w:rsidRPr="00E24947" w:rsidRDefault="00777FAD" w:rsidP="00C35DDB">
      <w:pPr>
        <w:spacing w:after="0"/>
        <w:jc w:val="center"/>
        <w:rPr>
          <w:b/>
          <w:bCs/>
          <w:iCs/>
          <w:color w:val="000000" w:themeColor="text1"/>
          <w:sz w:val="32"/>
          <w:szCs w:val="32"/>
          <w:lang w:val="uk-UA"/>
        </w:rPr>
      </w:pPr>
      <w:r w:rsidRPr="00E24947">
        <w:rPr>
          <w:b/>
          <w:bCs/>
          <w:iCs/>
          <w:color w:val="000000" w:themeColor="text1"/>
          <w:sz w:val="32"/>
          <w:szCs w:val="32"/>
          <w:lang w:val="uk-UA"/>
        </w:rPr>
        <w:t>(тематика заходу охоплює період Української революції та висв</w:t>
      </w:r>
      <w:r w:rsidR="00561034">
        <w:rPr>
          <w:b/>
          <w:bCs/>
          <w:iCs/>
          <w:color w:val="000000" w:themeColor="text1"/>
          <w:sz w:val="32"/>
          <w:szCs w:val="32"/>
          <w:lang w:val="uk-UA"/>
        </w:rPr>
        <w:t>ітлює постать Миколи Чернявсько</w:t>
      </w:r>
      <w:r w:rsidRPr="00E24947">
        <w:rPr>
          <w:b/>
          <w:bCs/>
          <w:iCs/>
          <w:color w:val="000000" w:themeColor="text1"/>
          <w:sz w:val="32"/>
          <w:szCs w:val="32"/>
          <w:lang w:val="uk-UA"/>
        </w:rPr>
        <w:t>г</w:t>
      </w:r>
      <w:r w:rsidR="00D01B04">
        <w:rPr>
          <w:b/>
          <w:bCs/>
          <w:iCs/>
          <w:color w:val="000000" w:themeColor="text1"/>
          <w:sz w:val="32"/>
          <w:szCs w:val="32"/>
          <w:lang w:val="uk-UA"/>
        </w:rPr>
        <w:t>о, уродженця с.Торська Олексіївк</w:t>
      </w:r>
      <w:r w:rsidRPr="00E24947">
        <w:rPr>
          <w:b/>
          <w:bCs/>
          <w:iCs/>
          <w:color w:val="000000" w:themeColor="text1"/>
          <w:sz w:val="32"/>
          <w:szCs w:val="32"/>
          <w:lang w:val="uk-UA"/>
        </w:rPr>
        <w:t>а (тепер с.Шахове Добропільського району), українського письменника</w:t>
      </w:r>
      <w:r w:rsidR="00E24947" w:rsidRPr="00E24947">
        <w:rPr>
          <w:b/>
          <w:bCs/>
          <w:iCs/>
          <w:color w:val="000000" w:themeColor="text1"/>
          <w:sz w:val="32"/>
          <w:szCs w:val="32"/>
          <w:lang w:val="uk-UA"/>
        </w:rPr>
        <w:t>, видатного громадського діяча, незламного борця за незалежність України, який загинув у період</w:t>
      </w:r>
    </w:p>
    <w:p w:rsidR="00E24947" w:rsidRPr="00E24947" w:rsidRDefault="00F2351D" w:rsidP="00C35DDB">
      <w:pPr>
        <w:spacing w:after="0"/>
        <w:jc w:val="center"/>
        <w:rPr>
          <w:b/>
          <w:bCs/>
          <w:iCs/>
          <w:color w:val="000000" w:themeColor="text1"/>
          <w:sz w:val="32"/>
          <w:szCs w:val="32"/>
          <w:lang w:val="uk-UA"/>
        </w:rPr>
      </w:pPr>
      <w:r>
        <w:rPr>
          <w:b/>
          <w:bCs/>
          <w:iCs/>
          <w:color w:val="000000" w:themeColor="text1"/>
          <w:sz w:val="32"/>
          <w:szCs w:val="32"/>
          <w:lang w:val="uk-UA"/>
        </w:rPr>
        <w:t>с</w:t>
      </w:r>
      <w:r w:rsidR="00E24947" w:rsidRPr="00E24947">
        <w:rPr>
          <w:b/>
          <w:bCs/>
          <w:iCs/>
          <w:color w:val="000000" w:themeColor="text1"/>
          <w:sz w:val="32"/>
          <w:szCs w:val="32"/>
          <w:lang w:val="uk-UA"/>
        </w:rPr>
        <w:t>талінських репресій</w:t>
      </w:r>
      <w:r w:rsidR="00E24947">
        <w:rPr>
          <w:b/>
          <w:bCs/>
          <w:iCs/>
          <w:color w:val="000000" w:themeColor="text1"/>
          <w:sz w:val="32"/>
          <w:szCs w:val="32"/>
          <w:lang w:val="uk-UA"/>
        </w:rPr>
        <w:t>)</w:t>
      </w:r>
      <w:r w:rsidR="00E24947" w:rsidRPr="00E24947">
        <w:rPr>
          <w:b/>
          <w:bCs/>
          <w:iCs/>
          <w:color w:val="000000" w:themeColor="text1"/>
          <w:sz w:val="32"/>
          <w:szCs w:val="32"/>
          <w:lang w:val="uk-UA"/>
        </w:rPr>
        <w:t>.</w:t>
      </w:r>
    </w:p>
    <w:p w:rsidR="00907D14" w:rsidRPr="00777FAD" w:rsidRDefault="00907D14" w:rsidP="00C35DDB">
      <w:pPr>
        <w:spacing w:after="0"/>
        <w:jc w:val="center"/>
        <w:rPr>
          <w:rFonts w:ascii="Algerian" w:hAnsi="Algerian"/>
          <w:b/>
          <w:bCs/>
          <w:iCs/>
          <w:color w:val="0070C0"/>
          <w:sz w:val="32"/>
          <w:szCs w:val="32"/>
          <w:lang w:val="uk-UA"/>
        </w:rPr>
      </w:pPr>
      <w:r w:rsidRPr="00777FAD">
        <w:rPr>
          <w:b/>
          <w:bCs/>
          <w:iCs/>
          <w:sz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4415"/>
        <w:gridCol w:w="3367"/>
      </w:tblGrid>
      <w:tr w:rsidR="00907D14" w:rsidRPr="00C35DDB" w:rsidTr="00777FAD">
        <w:tc>
          <w:tcPr>
            <w:tcW w:w="1789" w:type="dxa"/>
            <w:shd w:val="clear" w:color="auto" w:fill="auto"/>
            <w:vAlign w:val="center"/>
          </w:tcPr>
          <w:p w:rsidR="00907D14" w:rsidRPr="00C35DDB" w:rsidRDefault="00907D14" w:rsidP="00C35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 проведення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907D14" w:rsidRPr="00C35DDB" w:rsidRDefault="00907D14" w:rsidP="00C35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Назва заходу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907D14" w:rsidRPr="00C35DDB" w:rsidRDefault="00907D14" w:rsidP="00C35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Доповідачі</w:t>
            </w:r>
          </w:p>
        </w:tc>
      </w:tr>
      <w:tr w:rsidR="000D139E" w:rsidRPr="00C35DDB" w:rsidTr="00777FAD">
        <w:tc>
          <w:tcPr>
            <w:tcW w:w="1789" w:type="dxa"/>
            <w:shd w:val="clear" w:color="auto" w:fill="auto"/>
            <w:vAlign w:val="center"/>
          </w:tcPr>
          <w:p w:rsidR="000D139E" w:rsidRPr="000D139E" w:rsidRDefault="000D139E" w:rsidP="00C35DD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13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9.00-9.55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0D139E" w:rsidRPr="000D139E" w:rsidRDefault="000D139E" w:rsidP="00C35DD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D13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Реєстрація учасників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0D139E" w:rsidRPr="000D139E" w:rsidRDefault="000D139E" w:rsidP="00C35DD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D13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Нововодянської ЗОШ І-ІІ</w:t>
            </w:r>
            <w:r w:rsidRPr="000D13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ступенів, вчитель української мови та літератури Бондаренко  Тетяна      Михайлівна</w:t>
            </w:r>
          </w:p>
        </w:tc>
      </w:tr>
      <w:tr w:rsidR="00907D14" w:rsidRPr="00C35DDB" w:rsidTr="00777FAD">
        <w:tc>
          <w:tcPr>
            <w:tcW w:w="1789" w:type="dxa"/>
            <w:shd w:val="clear" w:color="auto" w:fill="auto"/>
          </w:tcPr>
          <w:p w:rsidR="00907D14" w:rsidRPr="00C35DDB" w:rsidRDefault="00907D14" w:rsidP="00C35DD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10:00 – 10:15</w:t>
            </w:r>
          </w:p>
        </w:tc>
        <w:tc>
          <w:tcPr>
            <w:tcW w:w="4415" w:type="dxa"/>
            <w:shd w:val="clear" w:color="auto" w:fill="auto"/>
          </w:tcPr>
          <w:p w:rsidR="00C35DDB" w:rsidRPr="00C35DDB" w:rsidRDefault="00907D14" w:rsidP="00C35DD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sz w:val="28"/>
                <w:szCs w:val="28"/>
              </w:rPr>
              <w:t>Відкриття заходу.</w:t>
            </w:r>
            <w:r w:rsidR="00C35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7D14" w:rsidRPr="00777FAD" w:rsidRDefault="00C35DDB" w:rsidP="00777FA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народного художнього колективу</w:t>
            </w:r>
            <w:r w:rsidR="0077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 українських народних інструментів «Козаченьки»</w:t>
            </w:r>
            <w:r w:rsidR="0077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7FAD" w:rsidRPr="00C35DDB" w:rsidRDefault="00777FAD" w:rsidP="00777FA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володаря Гран-Прі «Всеукраїнського фестивалю «Єдина родина» Чоботан Данила (Керівник -Єжижанський Є.В.)</w:t>
            </w:r>
          </w:p>
        </w:tc>
        <w:tc>
          <w:tcPr>
            <w:tcW w:w="3367" w:type="dxa"/>
            <w:shd w:val="clear" w:color="auto" w:fill="auto"/>
          </w:tcPr>
          <w:p w:rsidR="00907D14" w:rsidRPr="00C35DDB" w:rsidRDefault="00907D14" w:rsidP="00C35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sz w:val="28"/>
                <w:szCs w:val="28"/>
              </w:rPr>
              <w:t>завідуюча РМК відділу освіти Добропільської райдержадміністрації </w:t>
            </w:r>
          </w:p>
          <w:p w:rsidR="00907D14" w:rsidRPr="00C35DDB" w:rsidRDefault="00907D14" w:rsidP="00C35D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Єжижанська Марія Зіновіївна </w:t>
            </w:r>
          </w:p>
        </w:tc>
      </w:tr>
      <w:tr w:rsidR="00907D14" w:rsidRPr="00C35DDB" w:rsidTr="00777FAD">
        <w:tc>
          <w:tcPr>
            <w:tcW w:w="1789" w:type="dxa"/>
            <w:shd w:val="clear" w:color="auto" w:fill="auto"/>
          </w:tcPr>
          <w:p w:rsidR="00907D14" w:rsidRPr="00C35DDB" w:rsidRDefault="00907D14" w:rsidP="00C35DD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10:15 – 11:15</w:t>
            </w:r>
          </w:p>
        </w:tc>
        <w:tc>
          <w:tcPr>
            <w:tcW w:w="4415" w:type="dxa"/>
            <w:shd w:val="clear" w:color="auto" w:fill="auto"/>
          </w:tcPr>
          <w:p w:rsidR="00907D14" w:rsidRPr="00C35DDB" w:rsidRDefault="00907D14" w:rsidP="00C35DD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sz w:val="28"/>
                <w:szCs w:val="28"/>
              </w:rPr>
              <w:t>Лекція за темою: «Життєвий шлях Миколи Чернявського».</w:t>
            </w:r>
          </w:p>
          <w:p w:rsidR="00907D14" w:rsidRPr="00C35DDB" w:rsidRDefault="00907D14" w:rsidP="00C35DD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907D14" w:rsidRPr="00C35DDB" w:rsidRDefault="00907D14" w:rsidP="00C35DD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sz w:val="28"/>
                <w:szCs w:val="28"/>
              </w:rPr>
              <w:t xml:space="preserve">голова правління ГО «Українська Ініціатива», експерт комісії з </w:t>
            </w:r>
            <w:r w:rsidRPr="00C35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міжнаціональних відносин Громадської ради при Міністерстві культури України </w:t>
            </w:r>
            <w:r w:rsidRPr="00C35DDB">
              <w:rPr>
                <w:rFonts w:ascii="Times New Roman" w:hAnsi="Times New Roman" w:cs="Times New Roman"/>
                <w:b/>
                <w:sz w:val="28"/>
                <w:szCs w:val="28"/>
              </w:rPr>
              <w:t>Юрій Косенко</w:t>
            </w:r>
          </w:p>
        </w:tc>
      </w:tr>
      <w:tr w:rsidR="00907D14" w:rsidRPr="00C35DDB" w:rsidTr="00777FAD">
        <w:tc>
          <w:tcPr>
            <w:tcW w:w="1789" w:type="dxa"/>
            <w:shd w:val="clear" w:color="auto" w:fill="auto"/>
          </w:tcPr>
          <w:p w:rsidR="00907D14" w:rsidRPr="00C35DDB" w:rsidRDefault="00907D14" w:rsidP="00C35DD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11:15 – 12:00</w:t>
            </w:r>
          </w:p>
        </w:tc>
        <w:tc>
          <w:tcPr>
            <w:tcW w:w="4415" w:type="dxa"/>
            <w:shd w:val="clear" w:color="auto" w:fill="auto"/>
          </w:tcPr>
          <w:p w:rsidR="00907D14" w:rsidRPr="00C35DDB" w:rsidRDefault="00907D14" w:rsidP="00C35DD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sz w:val="28"/>
                <w:szCs w:val="28"/>
              </w:rPr>
              <w:t>Лекція за темою: «Аналіз творчості</w:t>
            </w:r>
            <w:r w:rsidR="00D0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5DDB">
              <w:rPr>
                <w:rFonts w:ascii="Times New Roman" w:hAnsi="Times New Roman" w:cs="Times New Roman"/>
                <w:sz w:val="28"/>
                <w:szCs w:val="28"/>
              </w:rPr>
              <w:t xml:space="preserve"> Миколи Чернявського»</w:t>
            </w:r>
          </w:p>
          <w:p w:rsidR="00907D14" w:rsidRPr="00C35DDB" w:rsidRDefault="00907D14" w:rsidP="00C35DD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907D14" w:rsidRPr="00C35DDB" w:rsidRDefault="00907D14" w:rsidP="00C35DD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правління ГО «Українська Ініціатива» </w:t>
            </w:r>
            <w:r w:rsidRPr="00C35DDB">
              <w:rPr>
                <w:rFonts w:ascii="Times New Roman" w:hAnsi="Times New Roman" w:cs="Times New Roman"/>
                <w:b/>
                <w:sz w:val="28"/>
                <w:szCs w:val="28"/>
              </w:rPr>
              <w:t>Ольга Тимчишин</w:t>
            </w:r>
          </w:p>
        </w:tc>
      </w:tr>
      <w:tr w:rsidR="00907D14" w:rsidRPr="00C35DDB" w:rsidTr="00777FAD">
        <w:tc>
          <w:tcPr>
            <w:tcW w:w="1789" w:type="dxa"/>
            <w:shd w:val="clear" w:color="auto" w:fill="auto"/>
          </w:tcPr>
          <w:p w:rsidR="00907D14" w:rsidRPr="00C35DDB" w:rsidRDefault="00907D14" w:rsidP="00C35DD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12:00 – 12:30</w:t>
            </w:r>
          </w:p>
        </w:tc>
        <w:tc>
          <w:tcPr>
            <w:tcW w:w="4415" w:type="dxa"/>
            <w:shd w:val="clear" w:color="auto" w:fill="auto"/>
          </w:tcPr>
          <w:p w:rsidR="00907D14" w:rsidRPr="00C35DDB" w:rsidRDefault="00907D14" w:rsidP="00C35DD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Звіт-презентація «Популяризація творчості письменника-земляка»</w:t>
            </w:r>
          </w:p>
        </w:tc>
        <w:tc>
          <w:tcPr>
            <w:tcW w:w="3367" w:type="dxa"/>
            <w:shd w:val="clear" w:color="auto" w:fill="auto"/>
          </w:tcPr>
          <w:p w:rsidR="00907D14" w:rsidRPr="00C35DDB" w:rsidRDefault="00907D14" w:rsidP="00C35DD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5DDB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Добропільської центральної районної бібліотеки </w:t>
            </w:r>
            <w:r w:rsidRPr="00C35DDB">
              <w:rPr>
                <w:rFonts w:ascii="Times New Roman" w:hAnsi="Times New Roman" w:cs="Times New Roman"/>
                <w:b/>
                <w:sz w:val="28"/>
                <w:szCs w:val="28"/>
              </w:rPr>
              <w:t>Бичкарьова Світлана Іванівна</w:t>
            </w:r>
          </w:p>
        </w:tc>
      </w:tr>
    </w:tbl>
    <w:p w:rsidR="00907D14" w:rsidRPr="00777FAD" w:rsidRDefault="00907D14" w:rsidP="00777FA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907D14" w:rsidRPr="00C35DDB" w:rsidRDefault="00907D14" w:rsidP="00C35DD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7D14" w:rsidRPr="001652E5" w:rsidRDefault="00907D14" w:rsidP="00C35DDB">
      <w:pPr>
        <w:spacing w:after="0"/>
        <w:jc w:val="center"/>
        <w:rPr>
          <w:b/>
          <w:bCs/>
          <w:iCs/>
        </w:rPr>
      </w:pPr>
    </w:p>
    <w:p w:rsidR="00907D14" w:rsidRDefault="00907D14" w:rsidP="00C35DDB">
      <w:pPr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</w:p>
    <w:p w:rsidR="00EF2D54" w:rsidRDefault="00EF2D54" w:rsidP="00C35DDB">
      <w:pPr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</w:p>
    <w:p w:rsidR="00EF2D54" w:rsidRDefault="00EF2D54" w:rsidP="00C35DDB">
      <w:pPr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</w:p>
    <w:p w:rsidR="00EF2D54" w:rsidRDefault="00EF2D54" w:rsidP="00C35DDB">
      <w:pPr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</w:p>
    <w:p w:rsidR="00EF2D54" w:rsidRDefault="00EF2D54" w:rsidP="00C35DDB">
      <w:pPr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</w:p>
    <w:p w:rsidR="00EF2D54" w:rsidRDefault="00EF2D54" w:rsidP="00C35DDB">
      <w:pPr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</w:p>
    <w:p w:rsidR="00EF2D54" w:rsidRDefault="00EF2D54" w:rsidP="00C35DDB">
      <w:pPr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</w:p>
    <w:p w:rsidR="00EF2D54" w:rsidRDefault="00EF2D54" w:rsidP="00C35DDB">
      <w:pPr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</w:p>
    <w:p w:rsidR="00EF2D54" w:rsidRDefault="00EF2D54" w:rsidP="00C35DDB">
      <w:pPr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</w:p>
    <w:p w:rsidR="00EF2D54" w:rsidRDefault="00EF2D54" w:rsidP="00C35DDB">
      <w:pPr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</w:p>
    <w:p w:rsidR="00EF2D54" w:rsidRPr="00C35DDB" w:rsidRDefault="00EF2D54" w:rsidP="00C35DDB">
      <w:pPr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</w:p>
    <w:sectPr w:rsidR="00EF2D54" w:rsidRPr="00C35DDB" w:rsidSect="002C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C69"/>
    <w:multiLevelType w:val="hybridMultilevel"/>
    <w:tmpl w:val="05F87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514B"/>
    <w:rsid w:val="000D139E"/>
    <w:rsid w:val="002C1FA9"/>
    <w:rsid w:val="0036514B"/>
    <w:rsid w:val="003B5D63"/>
    <w:rsid w:val="00561034"/>
    <w:rsid w:val="005B0B35"/>
    <w:rsid w:val="007332BE"/>
    <w:rsid w:val="00777FAD"/>
    <w:rsid w:val="007A737E"/>
    <w:rsid w:val="008E173F"/>
    <w:rsid w:val="00907D14"/>
    <w:rsid w:val="00952260"/>
    <w:rsid w:val="00996397"/>
    <w:rsid w:val="00C35DDB"/>
    <w:rsid w:val="00CA528C"/>
    <w:rsid w:val="00CF37C7"/>
    <w:rsid w:val="00D01B04"/>
    <w:rsid w:val="00DC43E3"/>
    <w:rsid w:val="00E24947"/>
    <w:rsid w:val="00EF2D54"/>
    <w:rsid w:val="00F2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2017-12-20T10:20:00Z</cp:lastPrinted>
  <dcterms:created xsi:type="dcterms:W3CDTF">2017-12-17T09:33:00Z</dcterms:created>
  <dcterms:modified xsi:type="dcterms:W3CDTF">2017-12-28T12:27:00Z</dcterms:modified>
</cp:coreProperties>
</file>